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673" w:rsidRPr="000A5138" w:rsidRDefault="00D73673" w:rsidP="00273096">
      <w:pPr>
        <w:ind w:firstLine="720"/>
        <w:jc w:val="both"/>
        <w:rPr>
          <w:b/>
          <w:szCs w:val="24"/>
          <w:lang w:val="hr-HR"/>
        </w:rPr>
      </w:pPr>
      <w:r w:rsidRPr="000A5138">
        <w:rPr>
          <w:b/>
          <w:szCs w:val="24"/>
          <w:lang w:val="hr-HR"/>
        </w:rPr>
        <w:t xml:space="preserve">                                  </w:t>
      </w:r>
      <w:r w:rsidRPr="000A5138">
        <w:rPr>
          <w:b/>
          <w:noProof/>
          <w:szCs w:val="24"/>
          <w:lang w:val="hr-HR" w:eastAsia="hr-HR"/>
        </w:rPr>
        <w:drawing>
          <wp:inline distT="0" distB="0" distL="0" distR="0" wp14:anchorId="2EB06DE1" wp14:editId="41740A49">
            <wp:extent cx="390525" cy="4762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138">
        <w:rPr>
          <w:b/>
          <w:szCs w:val="24"/>
          <w:lang w:val="hr-HR"/>
        </w:rPr>
        <w:t xml:space="preserve">  </w:t>
      </w:r>
    </w:p>
    <w:p w:rsidR="00D73673" w:rsidRPr="000A5138" w:rsidRDefault="00D73673" w:rsidP="00273096">
      <w:pPr>
        <w:jc w:val="both"/>
        <w:rPr>
          <w:b/>
          <w:szCs w:val="24"/>
          <w:lang w:val="hr-HR"/>
        </w:rPr>
      </w:pPr>
      <w:r w:rsidRPr="000A5138">
        <w:rPr>
          <w:b/>
          <w:szCs w:val="24"/>
          <w:lang w:val="hr-HR"/>
        </w:rPr>
        <w:t xml:space="preserve">             REPUBLIKA  HRVATSKA</w:t>
      </w:r>
    </w:p>
    <w:p w:rsidR="00D73673" w:rsidRPr="000A5138" w:rsidRDefault="00D73673" w:rsidP="00273096">
      <w:pPr>
        <w:tabs>
          <w:tab w:val="left" w:pos="900"/>
        </w:tabs>
        <w:jc w:val="both"/>
        <w:rPr>
          <w:b/>
          <w:szCs w:val="24"/>
          <w:lang w:val="hr-HR"/>
        </w:rPr>
      </w:pPr>
      <w:r w:rsidRPr="000A5138">
        <w:rPr>
          <w:noProof/>
          <w:szCs w:val="24"/>
          <w:lang w:val="hr-HR" w:eastAsia="hr-HR"/>
        </w:rPr>
        <w:drawing>
          <wp:anchor distT="0" distB="0" distL="114300" distR="114300" simplePos="0" relativeHeight="251659264" behindDoc="0" locked="0" layoutInCell="1" allowOverlap="1" wp14:anchorId="1BBB592E" wp14:editId="7D58F833">
            <wp:simplePos x="0" y="0"/>
            <wp:positionH relativeFrom="column">
              <wp:posOffset>4445</wp:posOffset>
            </wp:positionH>
            <wp:positionV relativeFrom="paragraph">
              <wp:posOffset>-4445</wp:posOffset>
            </wp:positionV>
            <wp:extent cx="314325" cy="400050"/>
            <wp:effectExtent l="0" t="0" r="9525" b="0"/>
            <wp:wrapSquare wrapText="bothSides"/>
            <wp:docPr id="2" name="Slika 2" descr="Grb-zup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zup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5138">
        <w:rPr>
          <w:b/>
          <w:szCs w:val="24"/>
          <w:lang w:val="hr-HR"/>
        </w:rPr>
        <w:t xml:space="preserve">  VIROVITIČKO-PODRAVSKA ŽUPANIJA</w:t>
      </w:r>
    </w:p>
    <w:p w:rsidR="00D73673" w:rsidRPr="000A5138" w:rsidRDefault="00D73673" w:rsidP="00273096">
      <w:pPr>
        <w:tabs>
          <w:tab w:val="left" w:pos="900"/>
        </w:tabs>
        <w:jc w:val="both"/>
        <w:rPr>
          <w:b/>
          <w:szCs w:val="24"/>
          <w:lang w:val="hr-HR"/>
        </w:rPr>
      </w:pPr>
      <w:r w:rsidRPr="000A5138">
        <w:rPr>
          <w:b/>
          <w:szCs w:val="24"/>
          <w:lang w:val="hr-HR"/>
        </w:rPr>
        <w:t>Upravni odjel za graditeljstvo, zaštitu okoliša</w:t>
      </w:r>
    </w:p>
    <w:p w:rsidR="00D73673" w:rsidRPr="000A5138" w:rsidRDefault="00D73673" w:rsidP="00273096">
      <w:pPr>
        <w:tabs>
          <w:tab w:val="left" w:pos="900"/>
        </w:tabs>
        <w:jc w:val="both"/>
        <w:rPr>
          <w:b/>
          <w:szCs w:val="24"/>
          <w:lang w:val="hr-HR"/>
        </w:rPr>
      </w:pPr>
      <w:r w:rsidRPr="000A5138">
        <w:rPr>
          <w:b/>
          <w:szCs w:val="24"/>
          <w:lang w:val="hr-HR"/>
        </w:rPr>
        <w:t xml:space="preserve">           i imovinsko – pravne poslove</w:t>
      </w:r>
    </w:p>
    <w:p w:rsidR="00D73673" w:rsidRPr="000A5138" w:rsidRDefault="00D73673" w:rsidP="00273096">
      <w:pPr>
        <w:rPr>
          <w:szCs w:val="24"/>
          <w:lang w:val="hr-HR"/>
        </w:rPr>
      </w:pPr>
    </w:p>
    <w:p w:rsidR="00D73673" w:rsidRPr="000A5138" w:rsidRDefault="00D73673" w:rsidP="00273096">
      <w:pPr>
        <w:rPr>
          <w:b/>
          <w:szCs w:val="24"/>
          <w:lang w:val="hr-HR"/>
        </w:rPr>
      </w:pPr>
      <w:r w:rsidRPr="000A5138">
        <w:rPr>
          <w:b/>
          <w:szCs w:val="24"/>
          <w:lang w:val="hr-HR"/>
        </w:rPr>
        <w:t>KLASA: UP/I-</w:t>
      </w:r>
      <w:r w:rsidR="00F14A1C" w:rsidRPr="000A5138">
        <w:rPr>
          <w:b/>
          <w:szCs w:val="24"/>
          <w:lang w:val="hr-HR"/>
        </w:rPr>
        <w:t>351-02/23-02/04</w:t>
      </w:r>
    </w:p>
    <w:p w:rsidR="00D73673" w:rsidRPr="000A5138" w:rsidRDefault="00F14A1C" w:rsidP="00273096">
      <w:pPr>
        <w:rPr>
          <w:b/>
          <w:szCs w:val="24"/>
          <w:lang w:val="hr-HR"/>
        </w:rPr>
      </w:pPr>
      <w:r w:rsidRPr="000A5138">
        <w:rPr>
          <w:b/>
          <w:szCs w:val="24"/>
          <w:lang w:val="hr-HR"/>
        </w:rPr>
        <w:t>URBROJ: 2189-08/11-24-4</w:t>
      </w:r>
      <w:r w:rsidR="000A0173" w:rsidRPr="000A5138">
        <w:rPr>
          <w:b/>
          <w:szCs w:val="24"/>
          <w:lang w:val="hr-HR"/>
        </w:rPr>
        <w:t>4</w:t>
      </w:r>
    </w:p>
    <w:p w:rsidR="00D73673" w:rsidRPr="000A5138" w:rsidRDefault="00A93770" w:rsidP="00273096">
      <w:pPr>
        <w:rPr>
          <w:b/>
          <w:szCs w:val="24"/>
          <w:lang w:val="hr-HR"/>
        </w:rPr>
      </w:pPr>
      <w:r w:rsidRPr="000A5138">
        <w:rPr>
          <w:b/>
          <w:szCs w:val="24"/>
          <w:lang w:val="hr-HR"/>
        </w:rPr>
        <w:t xml:space="preserve">Virovitica, </w:t>
      </w:r>
      <w:r w:rsidR="000A0173" w:rsidRPr="000A5138">
        <w:rPr>
          <w:b/>
          <w:szCs w:val="24"/>
          <w:lang w:val="hr-HR"/>
        </w:rPr>
        <w:t>22. listopada</w:t>
      </w:r>
      <w:r w:rsidR="00F14A1C" w:rsidRPr="000A5138">
        <w:rPr>
          <w:b/>
          <w:szCs w:val="24"/>
          <w:lang w:val="hr-HR"/>
        </w:rPr>
        <w:t xml:space="preserve"> 2024</w:t>
      </w:r>
      <w:r w:rsidR="00D73673" w:rsidRPr="000A5138">
        <w:rPr>
          <w:b/>
          <w:szCs w:val="24"/>
          <w:lang w:val="hr-HR"/>
        </w:rPr>
        <w:t xml:space="preserve">. </w:t>
      </w:r>
    </w:p>
    <w:p w:rsidR="00D73673" w:rsidRPr="000A5138" w:rsidRDefault="00D73673" w:rsidP="00273096">
      <w:pPr>
        <w:rPr>
          <w:szCs w:val="24"/>
          <w:lang w:val="hr-HR"/>
        </w:rPr>
      </w:pPr>
    </w:p>
    <w:p w:rsidR="00D73673" w:rsidRPr="000A5138" w:rsidRDefault="00D73673" w:rsidP="009F2860">
      <w:pPr>
        <w:jc w:val="both"/>
        <w:rPr>
          <w:szCs w:val="24"/>
          <w:lang w:val="hr-HR"/>
        </w:rPr>
      </w:pPr>
      <w:r w:rsidRPr="000A5138">
        <w:rPr>
          <w:szCs w:val="24"/>
          <w:lang w:val="hr-HR"/>
        </w:rPr>
        <w:t>Upravni odjel za graditeljstvo, zaštitu okoliša i imovinsko – pravne poslove Virovitičko-podravske županije na temelju odredbi čl</w:t>
      </w:r>
      <w:r w:rsidR="00F14A1C" w:rsidRPr="000A5138">
        <w:rPr>
          <w:szCs w:val="24"/>
          <w:lang w:val="hr-HR"/>
        </w:rPr>
        <w:t>anka 160. stavak 1. i članka 16</w:t>
      </w:r>
      <w:r w:rsidR="000A0173" w:rsidRPr="000A5138">
        <w:rPr>
          <w:szCs w:val="24"/>
          <w:lang w:val="hr-HR"/>
        </w:rPr>
        <w:t>2</w:t>
      </w:r>
      <w:r w:rsidR="00F14A1C" w:rsidRPr="000A5138">
        <w:rPr>
          <w:szCs w:val="24"/>
          <w:lang w:val="hr-HR"/>
        </w:rPr>
        <w:t>.</w:t>
      </w:r>
      <w:r w:rsidRPr="000A5138">
        <w:rPr>
          <w:szCs w:val="24"/>
          <w:lang w:val="hr-HR"/>
        </w:rPr>
        <w:t xml:space="preserve"> </w:t>
      </w:r>
      <w:r w:rsidR="000A0173" w:rsidRPr="000A5138">
        <w:rPr>
          <w:szCs w:val="24"/>
          <w:lang w:val="hr-HR"/>
        </w:rPr>
        <w:t xml:space="preserve">stavka 1. </w:t>
      </w:r>
      <w:r w:rsidRPr="000A5138">
        <w:rPr>
          <w:szCs w:val="24"/>
          <w:lang w:val="hr-HR"/>
        </w:rPr>
        <w:t>Zakona o zaštiti okoliša (“Narodne novine” broj: 80/13., 153/13., 78/</w:t>
      </w:r>
      <w:r w:rsidR="000A0173" w:rsidRPr="000A5138">
        <w:rPr>
          <w:szCs w:val="24"/>
          <w:lang w:val="hr-HR"/>
        </w:rPr>
        <w:t>15., 12/18. i 118/18.) i odredbe</w:t>
      </w:r>
      <w:r w:rsidRPr="000A5138">
        <w:rPr>
          <w:szCs w:val="24"/>
          <w:lang w:val="hr-HR"/>
        </w:rPr>
        <w:t xml:space="preserve"> članka 7. </w:t>
      </w:r>
      <w:r w:rsidR="000A0173" w:rsidRPr="000A5138">
        <w:rPr>
          <w:szCs w:val="24"/>
          <w:lang w:val="hr-HR"/>
        </w:rPr>
        <w:t>stavka 1. točke 2</w:t>
      </w:r>
      <w:r w:rsidR="00F14A1C" w:rsidRPr="000A5138">
        <w:rPr>
          <w:szCs w:val="24"/>
          <w:lang w:val="hr-HR"/>
        </w:rPr>
        <w:t>.</w:t>
      </w:r>
      <w:r w:rsidRPr="000A5138">
        <w:rPr>
          <w:szCs w:val="24"/>
          <w:lang w:val="hr-HR"/>
        </w:rPr>
        <w:t xml:space="preserve"> Uredbe o informiranju i sudjelovanju javnosti i zainteresirane javnosti u pitanjima zaštite okoliša (“Narodne novine” broj 64/08. i 80/13.), </w:t>
      </w:r>
      <w:r w:rsidR="000A0173" w:rsidRPr="000A5138">
        <w:rPr>
          <w:szCs w:val="24"/>
          <w:lang w:val="hr-HR"/>
        </w:rPr>
        <w:t>daje</w:t>
      </w:r>
    </w:p>
    <w:p w:rsidR="00D73673" w:rsidRPr="000A5138" w:rsidRDefault="00D73673" w:rsidP="00273096">
      <w:pPr>
        <w:rPr>
          <w:szCs w:val="24"/>
          <w:lang w:val="hr-HR"/>
        </w:rPr>
      </w:pPr>
      <w:bookmarkStart w:id="0" w:name="_GoBack"/>
      <w:bookmarkEnd w:id="0"/>
    </w:p>
    <w:p w:rsidR="00D73673" w:rsidRPr="000A5138" w:rsidRDefault="00D73673" w:rsidP="00273096">
      <w:pPr>
        <w:jc w:val="center"/>
        <w:rPr>
          <w:b/>
          <w:szCs w:val="24"/>
          <w:lang w:val="hr-HR"/>
        </w:rPr>
      </w:pPr>
      <w:r w:rsidRPr="000A5138">
        <w:rPr>
          <w:b/>
          <w:szCs w:val="24"/>
          <w:lang w:val="hr-HR"/>
        </w:rPr>
        <w:t>INFORMACIJU</w:t>
      </w:r>
    </w:p>
    <w:p w:rsidR="00D73673" w:rsidRPr="000A5138" w:rsidRDefault="00D73673" w:rsidP="00273096">
      <w:pPr>
        <w:jc w:val="center"/>
        <w:rPr>
          <w:b/>
          <w:szCs w:val="24"/>
          <w:lang w:val="hr-HR"/>
        </w:rPr>
      </w:pPr>
    </w:p>
    <w:p w:rsidR="000A0173" w:rsidRPr="000A5138" w:rsidRDefault="00D73673" w:rsidP="00667735">
      <w:pPr>
        <w:jc w:val="center"/>
        <w:rPr>
          <w:b/>
          <w:szCs w:val="24"/>
          <w:lang w:val="hr-HR"/>
        </w:rPr>
      </w:pPr>
      <w:r w:rsidRPr="000A5138">
        <w:rPr>
          <w:b/>
          <w:szCs w:val="24"/>
          <w:lang w:val="hr-HR"/>
        </w:rPr>
        <w:t>o</w:t>
      </w:r>
      <w:r w:rsidR="000A0173" w:rsidRPr="000A5138">
        <w:rPr>
          <w:b/>
          <w:szCs w:val="24"/>
          <w:lang w:val="hr-HR"/>
        </w:rPr>
        <w:t xml:space="preserve"> odluci da se studija o utjecaju na okoliš </w:t>
      </w:r>
      <w:r w:rsidRPr="000A5138">
        <w:rPr>
          <w:b/>
          <w:szCs w:val="24"/>
          <w:lang w:val="hr-HR"/>
        </w:rPr>
        <w:t xml:space="preserve"> </w:t>
      </w:r>
      <w:r w:rsidR="000A0173" w:rsidRPr="000A5138">
        <w:rPr>
          <w:b/>
          <w:szCs w:val="24"/>
          <w:lang w:val="hr-HR"/>
        </w:rPr>
        <w:t xml:space="preserve">za zahvat </w:t>
      </w:r>
    </w:p>
    <w:p w:rsidR="000A0173" w:rsidRPr="000A5138" w:rsidRDefault="000A0173" w:rsidP="00667735">
      <w:pPr>
        <w:jc w:val="center"/>
        <w:rPr>
          <w:b/>
          <w:szCs w:val="24"/>
          <w:lang w:val="hr-HR"/>
        </w:rPr>
      </w:pPr>
      <w:r w:rsidRPr="000A5138">
        <w:rPr>
          <w:b/>
          <w:szCs w:val="24"/>
          <w:lang w:val="hr-HR"/>
        </w:rPr>
        <w:t xml:space="preserve">“Akumulacija </w:t>
      </w:r>
      <w:proofErr w:type="spellStart"/>
      <w:r w:rsidRPr="000A5138">
        <w:rPr>
          <w:b/>
          <w:szCs w:val="24"/>
          <w:lang w:val="hr-HR"/>
        </w:rPr>
        <w:t>Šašika</w:t>
      </w:r>
      <w:proofErr w:type="spellEnd"/>
      <w:r w:rsidRPr="000A5138">
        <w:rPr>
          <w:b/>
          <w:szCs w:val="24"/>
          <w:lang w:val="hr-HR"/>
        </w:rPr>
        <w:t xml:space="preserve">, Grad Slatina” </w:t>
      </w:r>
    </w:p>
    <w:p w:rsidR="00D73673" w:rsidRPr="000A5138" w:rsidRDefault="000A0173" w:rsidP="00667735">
      <w:pPr>
        <w:jc w:val="center"/>
        <w:rPr>
          <w:b/>
          <w:szCs w:val="24"/>
          <w:lang w:val="hr-HR"/>
        </w:rPr>
      </w:pPr>
      <w:r w:rsidRPr="000A5138">
        <w:rPr>
          <w:b/>
          <w:szCs w:val="24"/>
          <w:lang w:val="hr-HR"/>
        </w:rPr>
        <w:t>upućuje na javnu raspravu</w:t>
      </w:r>
      <w:r w:rsidR="00D73673" w:rsidRPr="000A5138">
        <w:rPr>
          <w:b/>
          <w:szCs w:val="24"/>
          <w:lang w:val="hr-HR"/>
        </w:rPr>
        <w:t xml:space="preserve"> </w:t>
      </w:r>
    </w:p>
    <w:p w:rsidR="00D73673" w:rsidRPr="000A5138" w:rsidRDefault="00D73673" w:rsidP="00273096">
      <w:pPr>
        <w:jc w:val="both"/>
        <w:rPr>
          <w:szCs w:val="24"/>
          <w:lang w:val="hr-HR"/>
        </w:rPr>
      </w:pPr>
    </w:p>
    <w:p w:rsidR="00D73673" w:rsidRPr="000A5138" w:rsidRDefault="00D73673" w:rsidP="00273096">
      <w:pPr>
        <w:jc w:val="both"/>
        <w:rPr>
          <w:b/>
          <w:szCs w:val="24"/>
          <w:lang w:val="hr-HR"/>
        </w:rPr>
      </w:pPr>
      <w:r w:rsidRPr="000A5138">
        <w:rPr>
          <w:b/>
          <w:szCs w:val="24"/>
          <w:lang w:val="hr-HR"/>
        </w:rPr>
        <w:t>Tijelo nadležno za provedbu postupka</w:t>
      </w:r>
      <w:r w:rsidR="00F14A1C" w:rsidRPr="000A5138">
        <w:rPr>
          <w:b/>
          <w:szCs w:val="24"/>
          <w:lang w:val="hr-HR"/>
        </w:rPr>
        <w:t xml:space="preserve"> </w:t>
      </w:r>
      <w:r w:rsidR="00F14A1C" w:rsidRPr="000A5138">
        <w:rPr>
          <w:szCs w:val="24"/>
          <w:lang w:val="hr-HR"/>
        </w:rPr>
        <w:t>je</w:t>
      </w:r>
      <w:r w:rsidR="00F14A1C" w:rsidRPr="000A5138">
        <w:rPr>
          <w:b/>
          <w:szCs w:val="24"/>
          <w:lang w:val="hr-HR"/>
        </w:rPr>
        <w:t xml:space="preserve"> </w:t>
      </w:r>
      <w:r w:rsidR="00AF47E5" w:rsidRPr="000A5138">
        <w:rPr>
          <w:szCs w:val="24"/>
          <w:lang w:val="hr-HR"/>
        </w:rPr>
        <w:t>Virovitičko-podravska županija</w:t>
      </w:r>
      <w:r w:rsidRPr="000A5138">
        <w:rPr>
          <w:szCs w:val="24"/>
          <w:lang w:val="hr-HR"/>
        </w:rPr>
        <w:t xml:space="preserve">, </w:t>
      </w:r>
      <w:r w:rsidR="00FB1E81">
        <w:rPr>
          <w:szCs w:val="24"/>
          <w:lang w:val="hr-HR"/>
        </w:rPr>
        <w:t xml:space="preserve">Upravni odjel za graditeljstvo, zaštitu okoliša i imovinsko – pravne poslove, </w:t>
      </w:r>
      <w:r w:rsidRPr="000A5138">
        <w:rPr>
          <w:szCs w:val="24"/>
          <w:lang w:val="hr-HR"/>
        </w:rPr>
        <w:t xml:space="preserve">Trg Ljudevita </w:t>
      </w:r>
      <w:proofErr w:type="spellStart"/>
      <w:r w:rsidRPr="000A5138">
        <w:rPr>
          <w:szCs w:val="24"/>
          <w:lang w:val="hr-HR"/>
        </w:rPr>
        <w:t>Patačića</w:t>
      </w:r>
      <w:proofErr w:type="spellEnd"/>
      <w:r w:rsidRPr="000A5138">
        <w:rPr>
          <w:szCs w:val="24"/>
          <w:lang w:val="hr-HR"/>
        </w:rPr>
        <w:t xml:space="preserve"> 1, 33000 Virovitica.</w:t>
      </w:r>
    </w:p>
    <w:p w:rsidR="00D73673" w:rsidRPr="000A5138" w:rsidRDefault="00D73673" w:rsidP="00273096">
      <w:pPr>
        <w:jc w:val="both"/>
        <w:rPr>
          <w:b/>
          <w:szCs w:val="24"/>
          <w:lang w:val="hr-HR"/>
        </w:rPr>
      </w:pPr>
    </w:p>
    <w:p w:rsidR="009F2860" w:rsidRPr="000A5138" w:rsidRDefault="00D73673" w:rsidP="00E239D2">
      <w:pPr>
        <w:jc w:val="both"/>
        <w:rPr>
          <w:lang w:val="hr-HR"/>
        </w:rPr>
      </w:pPr>
      <w:r w:rsidRPr="000A5138">
        <w:rPr>
          <w:b/>
          <w:szCs w:val="24"/>
          <w:lang w:val="hr-HR"/>
        </w:rPr>
        <w:t>Pravni temelj za vođenje postupka procjene utjecaja zahvata na okoliš</w:t>
      </w:r>
      <w:r w:rsidRPr="000A5138">
        <w:rPr>
          <w:szCs w:val="24"/>
          <w:lang w:val="hr-HR"/>
        </w:rPr>
        <w:t xml:space="preserve"> su odredbe član</w:t>
      </w:r>
      <w:r w:rsidR="00197486" w:rsidRPr="000A5138">
        <w:rPr>
          <w:szCs w:val="24"/>
          <w:lang w:val="hr-HR"/>
        </w:rPr>
        <w:t>a</w:t>
      </w:r>
      <w:r w:rsidRPr="000A5138">
        <w:rPr>
          <w:szCs w:val="24"/>
          <w:lang w:val="hr-HR"/>
        </w:rPr>
        <w:t>ka 7</w:t>
      </w:r>
      <w:r w:rsidR="00197486" w:rsidRPr="000A5138">
        <w:rPr>
          <w:szCs w:val="24"/>
          <w:lang w:val="hr-HR"/>
        </w:rPr>
        <w:t>6</w:t>
      </w:r>
      <w:r w:rsidRPr="000A5138">
        <w:rPr>
          <w:szCs w:val="24"/>
          <w:lang w:val="hr-HR"/>
        </w:rPr>
        <w:t>.</w:t>
      </w:r>
      <w:r w:rsidR="00197486" w:rsidRPr="000A5138">
        <w:rPr>
          <w:szCs w:val="24"/>
          <w:lang w:val="hr-HR"/>
        </w:rPr>
        <w:t xml:space="preserve"> do 94.</w:t>
      </w:r>
      <w:r w:rsidRPr="000A5138">
        <w:rPr>
          <w:szCs w:val="24"/>
          <w:lang w:val="hr-HR"/>
        </w:rPr>
        <w:t xml:space="preserve"> Zakona o zaštiti okoliša (“Narodne novine” broj: 80/13., 153/13., 78/15., 12/18. i 118/18.) i odredbe članaka </w:t>
      </w:r>
      <w:r w:rsidR="000A5138" w:rsidRPr="000A5138">
        <w:rPr>
          <w:szCs w:val="24"/>
          <w:lang w:val="hr-HR"/>
        </w:rPr>
        <w:t>4. do 21</w:t>
      </w:r>
      <w:r w:rsidR="00197486" w:rsidRPr="000A5138">
        <w:rPr>
          <w:szCs w:val="24"/>
          <w:lang w:val="hr-HR"/>
        </w:rPr>
        <w:t>.</w:t>
      </w:r>
      <w:r w:rsidRPr="000A5138">
        <w:rPr>
          <w:szCs w:val="24"/>
          <w:lang w:val="hr-HR"/>
        </w:rPr>
        <w:t xml:space="preserve"> Uredbe o procjeni utjecaja zahvata na okoliš (“Narodne novine” broj: 61/14. i 3/17., dalje u tekstu: Uredba). </w:t>
      </w:r>
      <w:r w:rsidR="0061578A" w:rsidRPr="000A5138">
        <w:rPr>
          <w:szCs w:val="24"/>
          <w:lang w:val="hr-HR"/>
        </w:rPr>
        <w:t>U</w:t>
      </w:r>
      <w:r w:rsidR="00197486" w:rsidRPr="000A5138">
        <w:rPr>
          <w:szCs w:val="24"/>
          <w:lang w:val="hr-HR"/>
        </w:rPr>
        <w:t xml:space="preserve"> Prilogu III. Uredbe naveden je popis zahvata z</w:t>
      </w:r>
      <w:r w:rsidR="00197486" w:rsidRPr="000A5138">
        <w:rPr>
          <w:lang w:val="hr-HR"/>
        </w:rPr>
        <w:t>a koje se provodi ocjena o potrebi procjene utjecaja zahvata na okoliš, a za koje je nadležno upravno tijelo u županiji, odnosno u Gradu Zagrebu</w:t>
      </w:r>
      <w:r w:rsidR="00197486" w:rsidRPr="000A5138">
        <w:rPr>
          <w:szCs w:val="24"/>
          <w:lang w:val="hr-HR"/>
        </w:rPr>
        <w:t xml:space="preserve">. </w:t>
      </w:r>
      <w:r w:rsidR="00197486" w:rsidRPr="000A5138">
        <w:rPr>
          <w:rFonts w:eastAsiaTheme="minorHAnsi"/>
          <w:szCs w:val="24"/>
          <w:lang w:val="hr-HR"/>
        </w:rPr>
        <w:t>Predmetni zahvat „</w:t>
      </w:r>
      <w:r w:rsidR="00D1736D">
        <w:rPr>
          <w:szCs w:val="24"/>
          <w:lang w:val="hr-HR"/>
        </w:rPr>
        <w:t xml:space="preserve">Akumulacija </w:t>
      </w:r>
      <w:proofErr w:type="spellStart"/>
      <w:r w:rsidR="00D1736D">
        <w:rPr>
          <w:szCs w:val="24"/>
          <w:lang w:val="hr-HR"/>
        </w:rPr>
        <w:t>Š</w:t>
      </w:r>
      <w:r w:rsidR="00197486" w:rsidRPr="000A5138">
        <w:rPr>
          <w:szCs w:val="24"/>
          <w:lang w:val="hr-HR"/>
        </w:rPr>
        <w:t>ašika</w:t>
      </w:r>
      <w:proofErr w:type="spellEnd"/>
      <w:r w:rsidR="00197486" w:rsidRPr="000A5138">
        <w:rPr>
          <w:szCs w:val="24"/>
          <w:lang w:val="hr-HR"/>
        </w:rPr>
        <w:t>, Grad Slatina, Virovitičko – podravska županija</w:t>
      </w:r>
      <w:r w:rsidR="00197486" w:rsidRPr="000A5138">
        <w:rPr>
          <w:rFonts w:eastAsiaTheme="minorHAnsi"/>
          <w:szCs w:val="24"/>
          <w:lang w:val="hr-HR"/>
        </w:rPr>
        <w:t xml:space="preserve">“ pripada kategoriji navedenoj u točki 2.2. Priloga III. pod nazivom: Kanali, nasipi i druge građevine za obranu od poplava i erozije obale. Za predmetni zahvat izdano je Rješenje ovog upravnog tijela, </w:t>
      </w:r>
      <w:r w:rsidR="00197486" w:rsidRPr="000A5138">
        <w:rPr>
          <w:szCs w:val="24"/>
          <w:lang w:val="hr-HR"/>
        </w:rPr>
        <w:t>KLASA: UP/I-351-03/20-01/03, URBROJ: 2189/1-08/11-21-12 od 01. veljače 2021. godine kojim je</w:t>
      </w:r>
      <w:r w:rsidR="0061578A" w:rsidRPr="000A5138">
        <w:rPr>
          <w:szCs w:val="24"/>
          <w:lang w:val="hr-HR"/>
        </w:rPr>
        <w:t xml:space="preserve"> </w:t>
      </w:r>
      <w:r w:rsidR="00197486" w:rsidRPr="000A5138">
        <w:rPr>
          <w:szCs w:val="24"/>
          <w:lang w:val="hr-HR"/>
        </w:rPr>
        <w:t>propisano da je za n</w:t>
      </w:r>
      <w:r w:rsidR="000A5138">
        <w:rPr>
          <w:szCs w:val="24"/>
          <w:lang w:val="hr-HR"/>
        </w:rPr>
        <w:t xml:space="preserve">amjeravani zahvat “Akumulacija </w:t>
      </w:r>
      <w:proofErr w:type="spellStart"/>
      <w:r w:rsidR="000A5138">
        <w:rPr>
          <w:szCs w:val="24"/>
          <w:lang w:val="hr-HR"/>
        </w:rPr>
        <w:t>Šašika</w:t>
      </w:r>
      <w:proofErr w:type="spellEnd"/>
      <w:r w:rsidR="000A5138">
        <w:rPr>
          <w:szCs w:val="24"/>
          <w:lang w:val="hr-HR"/>
        </w:rPr>
        <w:t>, Grad Slatina</w:t>
      </w:r>
      <w:r w:rsidR="00197486" w:rsidRPr="000A5138">
        <w:rPr>
          <w:szCs w:val="24"/>
          <w:lang w:val="hr-HR"/>
        </w:rPr>
        <w:t>”, potrebno provesti postupak procjene utjecaja na okoliš te glavnu ocjenu prihvatljivosti za ekološku mrežu.</w:t>
      </w:r>
      <w:r w:rsidR="00F10A0A">
        <w:rPr>
          <w:szCs w:val="24"/>
          <w:lang w:val="hr-HR"/>
        </w:rPr>
        <w:t xml:space="preserve"> Obzirom na navedeno, u</w:t>
      </w:r>
      <w:r w:rsidR="00F10A0A" w:rsidRPr="00244519">
        <w:rPr>
          <w:lang w:val="hr-HR"/>
        </w:rPr>
        <w:t xml:space="preserve"> okviru </w:t>
      </w:r>
      <w:r w:rsidR="00F10A0A">
        <w:rPr>
          <w:lang w:val="hr-HR"/>
        </w:rPr>
        <w:t xml:space="preserve">predmetnog </w:t>
      </w:r>
      <w:r w:rsidR="00F10A0A" w:rsidRPr="00244519">
        <w:rPr>
          <w:lang w:val="hr-HR"/>
        </w:rPr>
        <w:t xml:space="preserve">postupka procjene utjecaja na okoliš </w:t>
      </w:r>
      <w:r w:rsidR="00F10A0A">
        <w:rPr>
          <w:lang w:val="hr-HR"/>
        </w:rPr>
        <w:t>za predmetni zahvat</w:t>
      </w:r>
      <w:r w:rsidR="00F10A0A">
        <w:rPr>
          <w:lang w:val="hr-HR"/>
        </w:rPr>
        <w:t xml:space="preserve"> provodi se i Glavna ocjena prihvatljivosti navedenog zahvata na ekološku mrežu primjenom propisa iz područja zaštite prirode.</w:t>
      </w:r>
    </w:p>
    <w:p w:rsidR="00D73673" w:rsidRPr="000A5138" w:rsidRDefault="00D73673" w:rsidP="00273096">
      <w:pPr>
        <w:jc w:val="both"/>
        <w:rPr>
          <w:szCs w:val="24"/>
          <w:lang w:val="hr-HR"/>
        </w:rPr>
      </w:pPr>
    </w:p>
    <w:p w:rsidR="00D73673" w:rsidRPr="000A5138" w:rsidRDefault="00E204F6" w:rsidP="00273096">
      <w:pPr>
        <w:jc w:val="both"/>
        <w:rPr>
          <w:b/>
          <w:szCs w:val="24"/>
          <w:lang w:val="hr-HR"/>
        </w:rPr>
      </w:pPr>
      <w:r w:rsidRPr="000A5138">
        <w:rPr>
          <w:b/>
          <w:szCs w:val="24"/>
          <w:lang w:val="hr-HR"/>
        </w:rPr>
        <w:t>Nositelj</w:t>
      </w:r>
      <w:r w:rsidR="00E239D2" w:rsidRPr="000A5138">
        <w:rPr>
          <w:b/>
          <w:szCs w:val="24"/>
          <w:lang w:val="hr-HR"/>
        </w:rPr>
        <w:t xml:space="preserve"> zahtjeva </w:t>
      </w:r>
      <w:r w:rsidR="00E239D2" w:rsidRPr="000A5138">
        <w:rPr>
          <w:szCs w:val="24"/>
          <w:lang w:val="hr-HR"/>
        </w:rPr>
        <w:t>su</w:t>
      </w:r>
      <w:r w:rsidR="00E239D2" w:rsidRPr="000A5138">
        <w:rPr>
          <w:b/>
          <w:szCs w:val="24"/>
          <w:lang w:val="hr-HR"/>
        </w:rPr>
        <w:t xml:space="preserve"> </w:t>
      </w:r>
      <w:r w:rsidR="009F2860" w:rsidRPr="000A5138">
        <w:rPr>
          <w:szCs w:val="24"/>
          <w:lang w:val="hr-HR"/>
        </w:rPr>
        <w:t xml:space="preserve">Hrvatske vode, Ulica grada Vukovara 220, 10000 Zagreb, OIB: </w:t>
      </w:r>
      <w:r w:rsidR="009F2860" w:rsidRPr="000A5138">
        <w:rPr>
          <w:szCs w:val="24"/>
          <w:shd w:val="clear" w:color="auto" w:fill="FFFFFF"/>
          <w:lang w:val="hr-HR"/>
        </w:rPr>
        <w:t>28921383001</w:t>
      </w:r>
      <w:r w:rsidR="009F2860" w:rsidRPr="000A5138">
        <w:rPr>
          <w:szCs w:val="24"/>
          <w:lang w:val="hr-HR"/>
        </w:rPr>
        <w:t xml:space="preserve">, zastupane po generalnom direktoru </w:t>
      </w:r>
      <w:proofErr w:type="spellStart"/>
      <w:r w:rsidR="009F2860" w:rsidRPr="000A5138">
        <w:rPr>
          <w:szCs w:val="24"/>
          <w:lang w:val="hr-HR"/>
        </w:rPr>
        <w:t>mr.sc</w:t>
      </w:r>
      <w:proofErr w:type="spellEnd"/>
      <w:r w:rsidR="009F2860" w:rsidRPr="000A5138">
        <w:rPr>
          <w:szCs w:val="24"/>
          <w:lang w:val="hr-HR"/>
        </w:rPr>
        <w:t xml:space="preserve">. Zoranu </w:t>
      </w:r>
      <w:proofErr w:type="spellStart"/>
      <w:r w:rsidR="009F2860" w:rsidRPr="000A5138">
        <w:rPr>
          <w:szCs w:val="24"/>
          <w:lang w:val="hr-HR"/>
        </w:rPr>
        <w:t>Đurokoviću</w:t>
      </w:r>
      <w:proofErr w:type="spellEnd"/>
      <w:r w:rsidR="009F2860" w:rsidRPr="000A5138">
        <w:rPr>
          <w:szCs w:val="24"/>
          <w:lang w:val="hr-HR"/>
        </w:rPr>
        <w:t>, dipl.ing.građ.</w:t>
      </w:r>
    </w:p>
    <w:p w:rsidR="00263AAD" w:rsidRPr="000A5138" w:rsidRDefault="00263AAD" w:rsidP="00273096">
      <w:pPr>
        <w:rPr>
          <w:b/>
          <w:szCs w:val="24"/>
          <w:lang w:val="hr-HR"/>
        </w:rPr>
      </w:pPr>
    </w:p>
    <w:p w:rsidR="00D73673" w:rsidRPr="00360351" w:rsidRDefault="00D73673" w:rsidP="00273096">
      <w:pPr>
        <w:rPr>
          <w:b/>
          <w:szCs w:val="24"/>
          <w:lang w:val="hr-HR"/>
        </w:rPr>
      </w:pPr>
      <w:r w:rsidRPr="00360351">
        <w:rPr>
          <w:b/>
          <w:szCs w:val="24"/>
          <w:lang w:val="hr-HR"/>
        </w:rPr>
        <w:t>Lokacija zahvata</w:t>
      </w:r>
    </w:p>
    <w:p w:rsidR="00D73673" w:rsidRDefault="00E239D2" w:rsidP="004B1AF7">
      <w:pPr>
        <w:autoSpaceDE w:val="0"/>
        <w:autoSpaceDN w:val="0"/>
        <w:adjustRightInd w:val="0"/>
        <w:jc w:val="both"/>
        <w:rPr>
          <w:szCs w:val="24"/>
          <w:lang w:val="hr-HR"/>
        </w:rPr>
      </w:pPr>
      <w:r w:rsidRPr="00360351">
        <w:rPr>
          <w:szCs w:val="24"/>
          <w:lang w:val="hr-HR"/>
        </w:rPr>
        <w:t>Planirani zahvat nalazi se na administrativno – teritorijalnom području Grada Slatine u Virovitičko – podravskoj županiji, u katastarskoj općini Slatinski Drenovac.</w:t>
      </w:r>
      <w:r w:rsidR="004B1AF7" w:rsidRPr="000A5138">
        <w:rPr>
          <w:szCs w:val="24"/>
          <w:lang w:val="hr-HR"/>
        </w:rPr>
        <w:t xml:space="preserve"> </w:t>
      </w:r>
    </w:p>
    <w:p w:rsidR="00360351" w:rsidRDefault="00360351" w:rsidP="004B1AF7">
      <w:pPr>
        <w:autoSpaceDE w:val="0"/>
        <w:autoSpaceDN w:val="0"/>
        <w:adjustRightInd w:val="0"/>
        <w:jc w:val="both"/>
        <w:rPr>
          <w:szCs w:val="24"/>
          <w:lang w:val="hr-HR"/>
        </w:rPr>
      </w:pPr>
    </w:p>
    <w:p w:rsidR="00360351" w:rsidRPr="000A5138" w:rsidRDefault="00360351" w:rsidP="00360351">
      <w:pPr>
        <w:rPr>
          <w:b/>
          <w:szCs w:val="24"/>
          <w:lang w:val="hr-HR"/>
        </w:rPr>
      </w:pPr>
      <w:r w:rsidRPr="000A5138">
        <w:rPr>
          <w:b/>
          <w:szCs w:val="24"/>
          <w:lang w:val="hr-HR"/>
        </w:rPr>
        <w:t>Sažeti opis planiranog zahvata</w:t>
      </w:r>
      <w:r w:rsidRPr="000A5138">
        <w:rPr>
          <w:b/>
          <w:szCs w:val="24"/>
          <w:lang w:val="hr-HR"/>
        </w:rPr>
        <w:tab/>
      </w:r>
    </w:p>
    <w:p w:rsidR="00360351" w:rsidRPr="00360351" w:rsidRDefault="00360351" w:rsidP="00360351">
      <w:pPr>
        <w:autoSpaceDE w:val="0"/>
        <w:autoSpaceDN w:val="0"/>
        <w:adjustRightInd w:val="0"/>
        <w:jc w:val="both"/>
        <w:rPr>
          <w:szCs w:val="24"/>
          <w:lang w:val="hr-HR"/>
        </w:rPr>
      </w:pPr>
      <w:r w:rsidRPr="00360351">
        <w:rPr>
          <w:szCs w:val="24"/>
          <w:lang w:val="hr-HR"/>
        </w:rPr>
        <w:t xml:space="preserve">Akumulacija </w:t>
      </w:r>
      <w:proofErr w:type="spellStart"/>
      <w:r w:rsidRPr="00360351">
        <w:rPr>
          <w:szCs w:val="24"/>
          <w:lang w:val="hr-HR"/>
        </w:rPr>
        <w:t>Šašika</w:t>
      </w:r>
      <w:proofErr w:type="spellEnd"/>
      <w:r w:rsidRPr="00360351">
        <w:rPr>
          <w:szCs w:val="24"/>
          <w:lang w:val="hr-HR"/>
        </w:rPr>
        <w:t xml:space="preserve"> ostvarit će se izgradnjom pregradnog profila - nasute brane koja ć</w:t>
      </w:r>
      <w:r>
        <w:rPr>
          <w:szCs w:val="24"/>
          <w:lang w:val="hr-HR"/>
        </w:rPr>
        <w:t xml:space="preserve">e se izvesti </w:t>
      </w:r>
      <w:r w:rsidRPr="00360351">
        <w:rPr>
          <w:szCs w:val="24"/>
          <w:lang w:val="hr-HR"/>
        </w:rPr>
        <w:t xml:space="preserve">od zemljanog materijala na vodotoku </w:t>
      </w:r>
      <w:proofErr w:type="spellStart"/>
      <w:r w:rsidRPr="00360351">
        <w:rPr>
          <w:szCs w:val="24"/>
          <w:lang w:val="hr-HR"/>
        </w:rPr>
        <w:t>Šašika</w:t>
      </w:r>
      <w:proofErr w:type="spellEnd"/>
      <w:r w:rsidRPr="00360351">
        <w:rPr>
          <w:szCs w:val="24"/>
          <w:lang w:val="hr-HR"/>
        </w:rPr>
        <w:t>. Dio volumena akumulacije predviđ</w:t>
      </w:r>
      <w:r>
        <w:rPr>
          <w:szCs w:val="24"/>
          <w:lang w:val="hr-HR"/>
        </w:rPr>
        <w:t xml:space="preserve">en je za </w:t>
      </w:r>
      <w:r w:rsidRPr="00360351">
        <w:rPr>
          <w:szCs w:val="24"/>
          <w:lang w:val="hr-HR"/>
        </w:rPr>
        <w:t xml:space="preserve">vremenski kraće zadržavanje vode tijekom trajanja poplavnih događaja pri čemu se </w:t>
      </w:r>
      <w:r w:rsidRPr="00360351">
        <w:rPr>
          <w:szCs w:val="24"/>
          <w:lang w:val="hr-HR"/>
        </w:rPr>
        <w:lastRenderedPageBreak/>
        <w:t>smanjuje</w:t>
      </w:r>
      <w:r>
        <w:rPr>
          <w:szCs w:val="24"/>
          <w:lang w:val="hr-HR"/>
        </w:rPr>
        <w:t xml:space="preserve"> </w:t>
      </w:r>
      <w:r w:rsidRPr="00360351">
        <w:rPr>
          <w:szCs w:val="24"/>
          <w:lang w:val="hr-HR"/>
        </w:rPr>
        <w:t>maksimalni protok, a produljuje trajanje velikih voda. Na taj način</w:t>
      </w:r>
      <w:r>
        <w:rPr>
          <w:szCs w:val="24"/>
          <w:lang w:val="hr-HR"/>
        </w:rPr>
        <w:t xml:space="preserve"> kratkotrajno se regulira vodni </w:t>
      </w:r>
      <w:r w:rsidRPr="00360351">
        <w:rPr>
          <w:szCs w:val="24"/>
          <w:lang w:val="hr-HR"/>
        </w:rPr>
        <w:t>režim vodotoka u svrhu smanjenja štetnog djelovanja voda na nizvodno područ</w:t>
      </w:r>
      <w:r>
        <w:rPr>
          <w:szCs w:val="24"/>
          <w:lang w:val="hr-HR"/>
        </w:rPr>
        <w:t xml:space="preserve">je. U ostalom </w:t>
      </w:r>
      <w:r w:rsidRPr="00360351">
        <w:rPr>
          <w:szCs w:val="24"/>
          <w:lang w:val="hr-HR"/>
        </w:rPr>
        <w:t xml:space="preserve">dijelu godine će se iz akumulacije ispuštati biološki minimum QBM=0,022 m3/s (25% x </w:t>
      </w:r>
      <w:proofErr w:type="spellStart"/>
      <w:r w:rsidRPr="00360351">
        <w:rPr>
          <w:szCs w:val="24"/>
          <w:lang w:val="hr-HR"/>
        </w:rPr>
        <w:t>Qsr</w:t>
      </w:r>
      <w:proofErr w:type="spellEnd"/>
      <w:r>
        <w:rPr>
          <w:szCs w:val="24"/>
          <w:lang w:val="hr-HR"/>
        </w:rPr>
        <w:t xml:space="preserve">=0,09 </w:t>
      </w:r>
      <w:r w:rsidRPr="00360351">
        <w:rPr>
          <w:szCs w:val="24"/>
          <w:lang w:val="hr-HR"/>
        </w:rPr>
        <w:t>m3/s). Biološki minimum podrazumijeva održavanje konstantne količ</w:t>
      </w:r>
      <w:r>
        <w:rPr>
          <w:szCs w:val="24"/>
          <w:lang w:val="hr-HR"/>
        </w:rPr>
        <w:t xml:space="preserve">ine vode. Analizama rada </w:t>
      </w:r>
      <w:r w:rsidRPr="00360351">
        <w:rPr>
          <w:szCs w:val="24"/>
          <w:lang w:val="hr-HR"/>
        </w:rPr>
        <w:t>akumulacije za period od 30 godina utvrđeno je da se biološki minimum mož</w:t>
      </w:r>
      <w:r>
        <w:rPr>
          <w:szCs w:val="24"/>
          <w:lang w:val="hr-HR"/>
        </w:rPr>
        <w:t xml:space="preserve">e ostvariti tijekom </w:t>
      </w:r>
      <w:r w:rsidRPr="00360351">
        <w:rPr>
          <w:szCs w:val="24"/>
          <w:lang w:val="hr-HR"/>
        </w:rPr>
        <w:t>cijele godine i uz korištenje vode za druge namjene (</w:t>
      </w:r>
      <w:proofErr w:type="spellStart"/>
      <w:r w:rsidRPr="00360351">
        <w:rPr>
          <w:szCs w:val="24"/>
          <w:lang w:val="hr-HR"/>
        </w:rPr>
        <w:t>ribnjač</w:t>
      </w:r>
      <w:r>
        <w:rPr>
          <w:szCs w:val="24"/>
          <w:lang w:val="hr-HR"/>
        </w:rPr>
        <w:t>arstvo</w:t>
      </w:r>
      <w:proofErr w:type="spellEnd"/>
      <w:r>
        <w:rPr>
          <w:szCs w:val="24"/>
          <w:lang w:val="hr-HR"/>
        </w:rPr>
        <w:t xml:space="preserve"> ili navodnjavanje). </w:t>
      </w:r>
      <w:r w:rsidRPr="00360351">
        <w:rPr>
          <w:szCs w:val="24"/>
          <w:lang w:val="hr-HR"/>
        </w:rPr>
        <w:t>Izgradnja zahvata uključuje sljedeće aktivnosti:</w:t>
      </w:r>
    </w:p>
    <w:p w:rsidR="00360351" w:rsidRPr="00360351" w:rsidRDefault="00360351" w:rsidP="00360351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szCs w:val="24"/>
          <w:lang w:val="hr-HR"/>
        </w:rPr>
      </w:pPr>
      <w:r w:rsidRPr="00360351">
        <w:rPr>
          <w:szCs w:val="24"/>
          <w:lang w:val="hr-HR"/>
        </w:rPr>
        <w:t>izgradnja elemenata same akumulacije,</w:t>
      </w:r>
    </w:p>
    <w:p w:rsidR="00360351" w:rsidRDefault="00360351" w:rsidP="00360351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szCs w:val="24"/>
          <w:lang w:val="hr-HR"/>
        </w:rPr>
      </w:pPr>
      <w:r w:rsidRPr="00360351">
        <w:rPr>
          <w:szCs w:val="24"/>
          <w:lang w:val="hr-HR"/>
        </w:rPr>
        <w:t xml:space="preserve">regulaciju korita vodotoka </w:t>
      </w:r>
      <w:proofErr w:type="spellStart"/>
      <w:r w:rsidRPr="00360351">
        <w:rPr>
          <w:szCs w:val="24"/>
          <w:lang w:val="hr-HR"/>
        </w:rPr>
        <w:t>Šašika</w:t>
      </w:r>
      <w:proofErr w:type="spellEnd"/>
      <w:r w:rsidRPr="00360351">
        <w:rPr>
          <w:szCs w:val="24"/>
          <w:lang w:val="hr-HR"/>
        </w:rPr>
        <w:t>,</w:t>
      </w:r>
    </w:p>
    <w:p w:rsidR="00360351" w:rsidRPr="00360351" w:rsidRDefault="00360351" w:rsidP="00360351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szCs w:val="24"/>
          <w:lang w:val="hr-HR"/>
        </w:rPr>
      </w:pPr>
      <w:proofErr w:type="spellStart"/>
      <w:r w:rsidRPr="00360351">
        <w:rPr>
          <w:szCs w:val="24"/>
          <w:lang w:val="hr-HR"/>
        </w:rPr>
        <w:t>izmještanje</w:t>
      </w:r>
      <w:proofErr w:type="spellEnd"/>
      <w:r w:rsidRPr="00360351">
        <w:rPr>
          <w:szCs w:val="24"/>
          <w:lang w:val="hr-HR"/>
        </w:rPr>
        <w:t xml:space="preserve"> šumskog puta,</w:t>
      </w:r>
    </w:p>
    <w:p w:rsidR="00360351" w:rsidRPr="00360351" w:rsidRDefault="00360351" w:rsidP="00360351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szCs w:val="24"/>
          <w:lang w:val="hr-HR"/>
        </w:rPr>
      </w:pPr>
      <w:r w:rsidRPr="00360351">
        <w:rPr>
          <w:szCs w:val="24"/>
          <w:lang w:val="hr-HR"/>
        </w:rPr>
        <w:t>izvedba pristupne ceste,</w:t>
      </w:r>
    </w:p>
    <w:p w:rsidR="00360351" w:rsidRPr="00360351" w:rsidRDefault="00360351" w:rsidP="00360351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szCs w:val="24"/>
          <w:lang w:val="hr-HR"/>
        </w:rPr>
      </w:pPr>
      <w:r w:rsidRPr="00360351">
        <w:rPr>
          <w:szCs w:val="24"/>
          <w:lang w:val="hr-HR"/>
        </w:rPr>
        <w:t>iskop materijala (s područja lokacije zahvata za izvedbu tijela nasute brane).</w:t>
      </w:r>
    </w:p>
    <w:p w:rsidR="00360351" w:rsidRDefault="00360351" w:rsidP="0036035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Cs w:val="24"/>
          <w:lang w:val="hr-HR"/>
        </w:rPr>
      </w:pPr>
    </w:p>
    <w:p w:rsidR="000A5138" w:rsidRDefault="000A5138" w:rsidP="00360351">
      <w:pPr>
        <w:autoSpaceDE w:val="0"/>
        <w:autoSpaceDN w:val="0"/>
        <w:adjustRightInd w:val="0"/>
        <w:jc w:val="both"/>
        <w:rPr>
          <w:szCs w:val="24"/>
          <w:lang w:val="hr-HR"/>
        </w:rPr>
      </w:pPr>
      <w:r w:rsidRPr="000A5138">
        <w:rPr>
          <w:b/>
          <w:szCs w:val="24"/>
          <w:lang w:val="hr-HR"/>
        </w:rPr>
        <w:t>Predmet javne rasprave</w:t>
      </w:r>
      <w:r>
        <w:rPr>
          <w:szCs w:val="24"/>
          <w:lang w:val="hr-HR"/>
        </w:rPr>
        <w:t xml:space="preserve"> je studija o utjecaju na okoliš za zahvat „Akumulacija </w:t>
      </w:r>
      <w:proofErr w:type="spellStart"/>
      <w:r>
        <w:rPr>
          <w:szCs w:val="24"/>
          <w:lang w:val="hr-HR"/>
        </w:rPr>
        <w:t>Šašika</w:t>
      </w:r>
      <w:proofErr w:type="spellEnd"/>
      <w:r>
        <w:rPr>
          <w:szCs w:val="24"/>
          <w:lang w:val="hr-HR"/>
        </w:rPr>
        <w:t xml:space="preserve">, Grad Slatina“ </w:t>
      </w:r>
      <w:r w:rsidR="002D7D08">
        <w:rPr>
          <w:szCs w:val="24"/>
          <w:lang w:val="hr-HR"/>
        </w:rPr>
        <w:t xml:space="preserve">od rujna 2024. godine </w:t>
      </w:r>
      <w:r w:rsidR="002D7D08" w:rsidRPr="002D7D08">
        <w:rPr>
          <w:szCs w:val="24"/>
          <w:lang w:val="hr-HR"/>
        </w:rPr>
        <w:t>(</w:t>
      </w:r>
      <w:r w:rsidR="002D7D08" w:rsidRPr="002D7D08">
        <w:rPr>
          <w:lang w:val="hr-HR"/>
        </w:rPr>
        <w:t>ECOINA d.o.o., SR Njemačke 10, 10020 Zagreb)</w:t>
      </w:r>
      <w:r w:rsidR="002D7D08">
        <w:rPr>
          <w:lang w:val="hr-HR"/>
        </w:rPr>
        <w:t xml:space="preserve"> </w:t>
      </w:r>
      <w:r w:rsidR="002D7D08">
        <w:rPr>
          <w:szCs w:val="24"/>
          <w:lang w:val="hr-HR"/>
        </w:rPr>
        <w:t>(dalje u tekstu: Studija)</w:t>
      </w:r>
      <w:r w:rsidRPr="002D7D08">
        <w:rPr>
          <w:szCs w:val="24"/>
          <w:lang w:val="hr-HR"/>
        </w:rPr>
        <w:t xml:space="preserve"> </w:t>
      </w:r>
      <w:r>
        <w:rPr>
          <w:szCs w:val="24"/>
          <w:lang w:val="hr-HR"/>
        </w:rPr>
        <w:t>te se cjelovita Studija objavljuje na internetskim stranicama Virovitičko – podravske županije (</w:t>
      </w:r>
      <w:hyperlink r:id="rId10" w:history="1">
        <w:r w:rsidRPr="00926110">
          <w:rPr>
            <w:rStyle w:val="Hiperveza"/>
            <w:szCs w:val="24"/>
            <w:lang w:val="hr-HR"/>
          </w:rPr>
          <w:t>www.vpz.hr</w:t>
        </w:r>
      </w:hyperlink>
      <w:r>
        <w:rPr>
          <w:szCs w:val="24"/>
          <w:lang w:val="hr-HR"/>
        </w:rPr>
        <w:t xml:space="preserve">). Informacija o odluci da se Studija upućuje na javnu raspravu objavljuje se u dnevnom tisku „Glas Slavonije“, internetskim stranicama Virovitičko – podravske županije, te na oglasnim pločama Virovitičko – podravske županije, Grada Slatine i Općine </w:t>
      </w:r>
      <w:proofErr w:type="spellStart"/>
      <w:r>
        <w:rPr>
          <w:szCs w:val="24"/>
          <w:lang w:val="hr-HR"/>
        </w:rPr>
        <w:t>Voćin</w:t>
      </w:r>
      <w:proofErr w:type="spellEnd"/>
      <w:r>
        <w:rPr>
          <w:szCs w:val="24"/>
          <w:lang w:val="hr-HR"/>
        </w:rPr>
        <w:t>.</w:t>
      </w:r>
    </w:p>
    <w:p w:rsidR="000A5138" w:rsidRDefault="000A5138" w:rsidP="004B1AF7">
      <w:pPr>
        <w:autoSpaceDE w:val="0"/>
        <w:autoSpaceDN w:val="0"/>
        <w:adjustRightInd w:val="0"/>
        <w:jc w:val="both"/>
        <w:rPr>
          <w:szCs w:val="24"/>
          <w:lang w:val="hr-HR"/>
        </w:rPr>
      </w:pPr>
    </w:p>
    <w:p w:rsidR="000A5138" w:rsidRDefault="000A5138" w:rsidP="004B1AF7">
      <w:pPr>
        <w:autoSpaceDE w:val="0"/>
        <w:autoSpaceDN w:val="0"/>
        <w:adjustRightInd w:val="0"/>
        <w:jc w:val="both"/>
        <w:rPr>
          <w:b/>
          <w:szCs w:val="24"/>
          <w:lang w:val="hr-HR"/>
        </w:rPr>
      </w:pPr>
      <w:r w:rsidRPr="000A5138">
        <w:rPr>
          <w:b/>
          <w:szCs w:val="24"/>
          <w:lang w:val="hr-HR"/>
        </w:rPr>
        <w:t>Provedba javne rasprave</w:t>
      </w:r>
    </w:p>
    <w:p w:rsidR="000A5138" w:rsidRDefault="000A5138" w:rsidP="004B1AF7">
      <w:pPr>
        <w:autoSpaceDE w:val="0"/>
        <w:autoSpaceDN w:val="0"/>
        <w:adjustRightInd w:val="0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Temeljem odluke Virovitičko – podravske županije, Upravnog odjela za graditeljstvo, zaštitu okoliša i imovinsko – pravne poslove, Studija se upućuje na javnu raspravu u razdoblju od </w:t>
      </w:r>
      <w:r w:rsidRPr="00B31AAB">
        <w:rPr>
          <w:b/>
          <w:szCs w:val="24"/>
          <w:lang w:val="hr-HR"/>
        </w:rPr>
        <w:t>04. studenog 2024. i trajati će do 03. prosinca 2024. godine</w:t>
      </w:r>
      <w:r>
        <w:rPr>
          <w:b/>
          <w:szCs w:val="24"/>
          <w:lang w:val="hr-HR"/>
        </w:rPr>
        <w:t xml:space="preserve">. </w:t>
      </w:r>
      <w:r w:rsidRPr="000A5138">
        <w:rPr>
          <w:szCs w:val="24"/>
          <w:lang w:val="hr-HR"/>
        </w:rPr>
        <w:t>Javni uvid u predmetnu S</w:t>
      </w:r>
      <w:r>
        <w:rPr>
          <w:szCs w:val="24"/>
          <w:lang w:val="hr-HR"/>
        </w:rPr>
        <w:t xml:space="preserve">tudiju i jedan ne-tehnički sažetak Studije javnosti će biti omogućen u prostorijama Upravnog odjela </w:t>
      </w:r>
      <w:r w:rsidRPr="00CA3955">
        <w:rPr>
          <w:szCs w:val="24"/>
          <w:lang w:val="hr-HR"/>
        </w:rPr>
        <w:t>za graditeljstvo, zaštitu okoliša i imovinsko – pravne poslove Virovitičko-podravske županije</w:t>
      </w:r>
      <w:r>
        <w:rPr>
          <w:szCs w:val="24"/>
          <w:lang w:val="hr-HR"/>
        </w:rPr>
        <w:t xml:space="preserve">, Trg Ljudevita </w:t>
      </w:r>
      <w:proofErr w:type="spellStart"/>
      <w:r>
        <w:rPr>
          <w:szCs w:val="24"/>
          <w:lang w:val="hr-HR"/>
        </w:rPr>
        <w:t>Patačića</w:t>
      </w:r>
      <w:proofErr w:type="spellEnd"/>
      <w:r>
        <w:rPr>
          <w:szCs w:val="24"/>
          <w:lang w:val="hr-HR"/>
        </w:rPr>
        <w:t xml:space="preserve"> 1, 33000 Virovitica (soba br. 5), prostorijama Gradske uprave Grada Slatine, Trg sv. Josipa 10, 33520 Slatina (soba br. 25) te prostorijama vijećnice Općine </w:t>
      </w:r>
      <w:proofErr w:type="spellStart"/>
      <w:r>
        <w:rPr>
          <w:szCs w:val="24"/>
          <w:lang w:val="hr-HR"/>
        </w:rPr>
        <w:t>Voćin</w:t>
      </w:r>
      <w:proofErr w:type="spellEnd"/>
      <w:r>
        <w:rPr>
          <w:szCs w:val="24"/>
          <w:lang w:val="hr-HR"/>
        </w:rPr>
        <w:t>, Trg Gospe Voćinske</w:t>
      </w:r>
      <w:r w:rsidRPr="00A87643">
        <w:rPr>
          <w:szCs w:val="24"/>
          <w:lang w:val="hr-HR"/>
        </w:rPr>
        <w:t xml:space="preserve"> 11, 33522 </w:t>
      </w:r>
      <w:proofErr w:type="spellStart"/>
      <w:r w:rsidRPr="00A87643">
        <w:rPr>
          <w:szCs w:val="24"/>
          <w:lang w:val="hr-HR"/>
        </w:rPr>
        <w:t>V</w:t>
      </w:r>
      <w:r>
        <w:rPr>
          <w:szCs w:val="24"/>
          <w:lang w:val="hr-HR"/>
        </w:rPr>
        <w:t>oćin</w:t>
      </w:r>
      <w:proofErr w:type="spellEnd"/>
      <w:r>
        <w:rPr>
          <w:szCs w:val="24"/>
          <w:lang w:val="hr-HR"/>
        </w:rPr>
        <w:t>, svaki radni dan od 08,00 do 14,00 sati.</w:t>
      </w:r>
    </w:p>
    <w:p w:rsidR="000A5138" w:rsidRDefault="000A5138" w:rsidP="004B1AF7">
      <w:pPr>
        <w:autoSpaceDE w:val="0"/>
        <w:autoSpaceDN w:val="0"/>
        <w:adjustRightInd w:val="0"/>
        <w:jc w:val="both"/>
        <w:rPr>
          <w:szCs w:val="24"/>
          <w:lang w:val="hr-HR"/>
        </w:rPr>
      </w:pPr>
    </w:p>
    <w:p w:rsidR="000A5138" w:rsidRPr="000A5138" w:rsidRDefault="000A5138" w:rsidP="004B1AF7">
      <w:pPr>
        <w:autoSpaceDE w:val="0"/>
        <w:autoSpaceDN w:val="0"/>
        <w:adjustRightInd w:val="0"/>
        <w:jc w:val="both"/>
        <w:rPr>
          <w:rFonts w:eastAsiaTheme="minorHAnsi"/>
          <w:szCs w:val="24"/>
          <w:lang w:val="hr-HR"/>
        </w:rPr>
      </w:pPr>
      <w:r>
        <w:rPr>
          <w:szCs w:val="24"/>
          <w:lang w:val="hr-HR"/>
        </w:rPr>
        <w:t xml:space="preserve">Javno izlaganje o Studiji održati će se </w:t>
      </w:r>
      <w:r w:rsidRPr="00A87643">
        <w:rPr>
          <w:b/>
          <w:szCs w:val="24"/>
          <w:lang w:val="hr-HR"/>
        </w:rPr>
        <w:t>06. studenog 2024. godine s početkom u 10,00 sati</w:t>
      </w:r>
      <w:r>
        <w:rPr>
          <w:szCs w:val="24"/>
          <w:lang w:val="hr-HR"/>
        </w:rPr>
        <w:t xml:space="preserve"> u Velikoj vijećnici </w:t>
      </w:r>
      <w:r w:rsidRPr="00B5027C">
        <w:rPr>
          <w:lang w:val="hr-HR"/>
        </w:rPr>
        <w:t xml:space="preserve">Virovitičko-podravske županije, Trg Ljudevita </w:t>
      </w:r>
      <w:proofErr w:type="spellStart"/>
      <w:r w:rsidRPr="00B5027C">
        <w:rPr>
          <w:lang w:val="hr-HR"/>
        </w:rPr>
        <w:t>Patačića</w:t>
      </w:r>
      <w:proofErr w:type="spellEnd"/>
      <w:r w:rsidRPr="00B5027C">
        <w:rPr>
          <w:lang w:val="hr-HR"/>
        </w:rPr>
        <w:t xml:space="preserve"> </w:t>
      </w:r>
      <w:r>
        <w:rPr>
          <w:lang w:val="hr-HR"/>
        </w:rPr>
        <w:t>1, 33</w:t>
      </w:r>
      <w:r w:rsidRPr="00B5027C">
        <w:rPr>
          <w:lang w:val="hr-HR"/>
        </w:rPr>
        <w:t>000 Virovitica.</w:t>
      </w:r>
      <w:r>
        <w:rPr>
          <w:lang w:val="hr-HR"/>
        </w:rPr>
        <w:t xml:space="preserve"> Izlaganju će biti nazočni predstavnici nositelja zahvata, predstavnici izrađivača Studije i projektant koji će </w:t>
      </w:r>
      <w:proofErr w:type="spellStart"/>
      <w:r>
        <w:rPr>
          <w:lang w:val="hr-HR"/>
        </w:rPr>
        <w:t>nesposredno</w:t>
      </w:r>
      <w:proofErr w:type="spellEnd"/>
      <w:r>
        <w:rPr>
          <w:lang w:val="hr-HR"/>
        </w:rPr>
        <w:t xml:space="preserve"> davati odgovore i raspravljati o pitanjima koja će tom prilikom postavljati nazočna javnost i zainteresirana javnost. Primjedbe i prijedloge na javnoj raspravi javnost može dati i usmeno u zapisnik za vrijeme javnog izlaganja.</w:t>
      </w:r>
    </w:p>
    <w:p w:rsidR="00E239D2" w:rsidRPr="000A5138" w:rsidRDefault="00E239D2" w:rsidP="00273096">
      <w:pPr>
        <w:rPr>
          <w:b/>
          <w:szCs w:val="24"/>
          <w:lang w:val="hr-HR"/>
        </w:rPr>
      </w:pPr>
    </w:p>
    <w:p w:rsidR="00095FEB" w:rsidRDefault="000A5138" w:rsidP="00095FEB">
      <w:pPr>
        <w:rPr>
          <w:b/>
          <w:szCs w:val="24"/>
          <w:lang w:val="hr-HR"/>
        </w:rPr>
      </w:pPr>
      <w:r>
        <w:rPr>
          <w:b/>
          <w:szCs w:val="24"/>
          <w:lang w:val="hr-HR"/>
        </w:rPr>
        <w:t>Način sudjelovanja javnosti i zainteresirane javnosti – davanje mišljenja</w:t>
      </w:r>
    </w:p>
    <w:p w:rsidR="000A5138" w:rsidRPr="000A5138" w:rsidRDefault="000A5138" w:rsidP="000A5138">
      <w:pPr>
        <w:tabs>
          <w:tab w:val="left" w:pos="851"/>
        </w:tabs>
        <w:jc w:val="both"/>
        <w:rPr>
          <w:szCs w:val="24"/>
          <w:lang w:val="hr-HR"/>
        </w:rPr>
      </w:pPr>
      <w:r w:rsidRPr="000A5138">
        <w:rPr>
          <w:szCs w:val="24"/>
          <w:lang w:val="hr-HR"/>
        </w:rPr>
        <w:t>Mišljenja, prijedlozi i primjedbe o predmetu javne rasprave mogu se zaključno sa zadnjim danom javne rasprave upisati u knjigu primjedbi izloženu uz predmetnu dokumentaciju ili u istom roku u pisanom obliku dostaviti na adresu: Virovitičko – podravska županija, Upravni odjel za graditeljstvo, zaštitu okoliša i imovinsko – pravne poslove, Trg Ljudevit</w:t>
      </w:r>
      <w:r w:rsidR="00871352">
        <w:rPr>
          <w:szCs w:val="24"/>
          <w:lang w:val="hr-HR"/>
        </w:rPr>
        <w:t xml:space="preserve">a </w:t>
      </w:r>
      <w:proofErr w:type="spellStart"/>
      <w:r w:rsidR="00871352">
        <w:rPr>
          <w:szCs w:val="24"/>
          <w:lang w:val="hr-HR"/>
        </w:rPr>
        <w:t>Patačića</w:t>
      </w:r>
      <w:proofErr w:type="spellEnd"/>
      <w:r w:rsidR="00871352">
        <w:rPr>
          <w:szCs w:val="24"/>
          <w:lang w:val="hr-HR"/>
        </w:rPr>
        <w:t xml:space="preserve"> 1, 33000 </w:t>
      </w:r>
      <w:proofErr w:type="spellStart"/>
      <w:r w:rsidR="00871352">
        <w:rPr>
          <w:szCs w:val="24"/>
          <w:lang w:val="hr-HR"/>
        </w:rPr>
        <w:t>Virovitic</w:t>
      </w:r>
      <w:proofErr w:type="spellEnd"/>
      <w:r w:rsidR="00871352">
        <w:rPr>
          <w:szCs w:val="24"/>
          <w:lang w:val="hr-HR"/>
        </w:rPr>
        <w:t xml:space="preserve">, s naznakom „Za Studiju – Akumulacija </w:t>
      </w:r>
      <w:proofErr w:type="spellStart"/>
      <w:r w:rsidR="00871352">
        <w:rPr>
          <w:szCs w:val="24"/>
          <w:lang w:val="hr-HR"/>
        </w:rPr>
        <w:t>Šašika</w:t>
      </w:r>
      <w:proofErr w:type="spellEnd"/>
      <w:r w:rsidR="00871352">
        <w:rPr>
          <w:szCs w:val="24"/>
          <w:lang w:val="hr-HR"/>
        </w:rPr>
        <w:t>, Grad Slatina“.</w:t>
      </w:r>
    </w:p>
    <w:p w:rsidR="000A5138" w:rsidRDefault="000A5138" w:rsidP="000A5138">
      <w:pPr>
        <w:rPr>
          <w:szCs w:val="24"/>
          <w:lang w:val="hr-HR"/>
        </w:rPr>
      </w:pPr>
    </w:p>
    <w:p w:rsidR="000A5138" w:rsidRDefault="000A5138" w:rsidP="000A5138">
      <w:pPr>
        <w:rPr>
          <w:szCs w:val="24"/>
          <w:lang w:val="hr-HR"/>
        </w:rPr>
      </w:pPr>
      <w:r w:rsidRPr="00A87643">
        <w:rPr>
          <w:szCs w:val="24"/>
          <w:lang w:val="hr-HR"/>
        </w:rPr>
        <w:t>Mišljenja, prijedlozi i primjedbe koji ne budu dostavljeni u roku i nisu čitko napisani</w:t>
      </w:r>
      <w:r>
        <w:rPr>
          <w:szCs w:val="24"/>
          <w:lang w:val="hr-HR"/>
        </w:rPr>
        <w:t xml:space="preserve">, neće se uzeti u obzir u pripremi izvješća o javnoj raspravi. </w:t>
      </w:r>
    </w:p>
    <w:p w:rsidR="000A5138" w:rsidRDefault="000A5138" w:rsidP="000A5138">
      <w:pPr>
        <w:rPr>
          <w:szCs w:val="24"/>
          <w:lang w:val="hr-HR"/>
        </w:rPr>
      </w:pPr>
    </w:p>
    <w:p w:rsidR="000A5138" w:rsidRDefault="000A5138" w:rsidP="000A5138">
      <w:pPr>
        <w:rPr>
          <w:szCs w:val="24"/>
          <w:lang w:val="hr-HR"/>
        </w:rPr>
      </w:pPr>
      <w:r>
        <w:rPr>
          <w:b/>
          <w:szCs w:val="24"/>
          <w:lang w:val="hr-HR"/>
        </w:rPr>
        <w:t xml:space="preserve">Javnosti i zainteresirana javnost o ishodu ovoga postupka procjene utjecaja na okoliš </w:t>
      </w:r>
      <w:r>
        <w:rPr>
          <w:szCs w:val="24"/>
          <w:lang w:val="hr-HR"/>
        </w:rPr>
        <w:t>biti će obaviještena objavom rješenja o procjeni utjecaja zahvata na okoliš odnosno drugog akta na internetskim stranicama Virovitičko – podravske županije (</w:t>
      </w:r>
      <w:hyperlink r:id="rId11" w:history="1">
        <w:r w:rsidRPr="00926110">
          <w:rPr>
            <w:rStyle w:val="Hiperveza"/>
            <w:szCs w:val="24"/>
            <w:lang w:val="hr-HR"/>
          </w:rPr>
          <w:t>www.vpz.hr</w:t>
        </w:r>
      </w:hyperlink>
      <w:r>
        <w:rPr>
          <w:szCs w:val="24"/>
          <w:lang w:val="hr-HR"/>
        </w:rPr>
        <w:t>).</w:t>
      </w:r>
    </w:p>
    <w:p w:rsidR="00360351" w:rsidRDefault="00360351" w:rsidP="000A5138">
      <w:pPr>
        <w:rPr>
          <w:szCs w:val="24"/>
          <w:lang w:val="hr-HR"/>
        </w:rPr>
      </w:pPr>
    </w:p>
    <w:p w:rsidR="000A5138" w:rsidRPr="000A5138" w:rsidRDefault="000A5138" w:rsidP="000A5138">
      <w:pPr>
        <w:ind w:left="5664"/>
        <w:jc w:val="center"/>
        <w:rPr>
          <w:b/>
          <w:szCs w:val="24"/>
          <w:lang w:val="hr-HR"/>
        </w:rPr>
      </w:pPr>
      <w:r w:rsidRPr="000A5138">
        <w:rPr>
          <w:b/>
          <w:szCs w:val="24"/>
          <w:lang w:val="hr-HR"/>
        </w:rPr>
        <w:t>PROČELNICA</w:t>
      </w:r>
    </w:p>
    <w:p w:rsidR="00A22328" w:rsidRPr="00360351" w:rsidRDefault="000A5138" w:rsidP="00360351">
      <w:pPr>
        <w:ind w:left="5664"/>
        <w:jc w:val="center"/>
        <w:rPr>
          <w:b/>
          <w:szCs w:val="24"/>
          <w:lang w:val="hr-HR"/>
        </w:rPr>
      </w:pPr>
      <w:r w:rsidRPr="000A5138">
        <w:rPr>
          <w:b/>
          <w:szCs w:val="24"/>
          <w:lang w:val="hr-HR"/>
        </w:rPr>
        <w:t xml:space="preserve">Zorica Hegedušić, </w:t>
      </w:r>
      <w:proofErr w:type="spellStart"/>
      <w:r w:rsidR="00360351">
        <w:rPr>
          <w:b/>
          <w:szCs w:val="24"/>
          <w:lang w:val="hr-HR"/>
        </w:rPr>
        <w:t>dipl.iur</w:t>
      </w:r>
      <w:proofErr w:type="spellEnd"/>
      <w:r w:rsidR="00360351">
        <w:rPr>
          <w:b/>
          <w:szCs w:val="24"/>
          <w:lang w:val="hr-HR"/>
        </w:rPr>
        <w:t>.</w:t>
      </w:r>
    </w:p>
    <w:sectPr w:rsidR="00A22328" w:rsidRPr="00360351" w:rsidSect="000F1736">
      <w:footerReference w:type="default" r:id="rId12"/>
      <w:pgSz w:w="11906" w:h="16838"/>
      <w:pgMar w:top="851" w:right="1417" w:bottom="851" w:left="1417" w:header="708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226" w:rsidRDefault="00AB6226">
      <w:r>
        <w:separator/>
      </w:r>
    </w:p>
  </w:endnote>
  <w:endnote w:type="continuationSeparator" w:id="0">
    <w:p w:rsidR="00AB6226" w:rsidRDefault="00AB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B68" w:rsidRDefault="00AB6226">
    <w:pPr>
      <w:pStyle w:val="Podnoje"/>
      <w:jc w:val="right"/>
    </w:pPr>
  </w:p>
  <w:p w:rsidR="00E72C8A" w:rsidRDefault="00AB622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226" w:rsidRDefault="00AB6226">
      <w:r>
        <w:separator/>
      </w:r>
    </w:p>
  </w:footnote>
  <w:footnote w:type="continuationSeparator" w:id="0">
    <w:p w:rsidR="00AB6226" w:rsidRDefault="00AB6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CCF"/>
    <w:multiLevelType w:val="hybridMultilevel"/>
    <w:tmpl w:val="675CCA28"/>
    <w:lvl w:ilvl="0" w:tplc="592A0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61C33"/>
    <w:multiLevelType w:val="hybridMultilevel"/>
    <w:tmpl w:val="2AE29D16"/>
    <w:lvl w:ilvl="0" w:tplc="CF7C40C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1220BA"/>
    <w:multiLevelType w:val="hybridMultilevel"/>
    <w:tmpl w:val="199846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D4C49"/>
    <w:multiLevelType w:val="hybridMultilevel"/>
    <w:tmpl w:val="B21452BA"/>
    <w:lvl w:ilvl="0" w:tplc="1E5874D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15BA7"/>
    <w:multiLevelType w:val="hybridMultilevel"/>
    <w:tmpl w:val="363C24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673"/>
    <w:rsid w:val="00054F09"/>
    <w:rsid w:val="0006691F"/>
    <w:rsid w:val="00095FEB"/>
    <w:rsid w:val="000A0173"/>
    <w:rsid w:val="000A5138"/>
    <w:rsid w:val="000A7994"/>
    <w:rsid w:val="000B3696"/>
    <w:rsid w:val="000C7C74"/>
    <w:rsid w:val="000D21DF"/>
    <w:rsid w:val="000E6F1B"/>
    <w:rsid w:val="000E7E37"/>
    <w:rsid w:val="000F1736"/>
    <w:rsid w:val="001202FF"/>
    <w:rsid w:val="00127887"/>
    <w:rsid w:val="00132612"/>
    <w:rsid w:val="00191B82"/>
    <w:rsid w:val="00197486"/>
    <w:rsid w:val="001A0475"/>
    <w:rsid w:val="001E2003"/>
    <w:rsid w:val="001E5B08"/>
    <w:rsid w:val="001F2CA1"/>
    <w:rsid w:val="002138E6"/>
    <w:rsid w:val="00263AAD"/>
    <w:rsid w:val="00271FEB"/>
    <w:rsid w:val="00273096"/>
    <w:rsid w:val="00287629"/>
    <w:rsid w:val="002B405F"/>
    <w:rsid w:val="002C1794"/>
    <w:rsid w:val="002D7D08"/>
    <w:rsid w:val="002E6B0A"/>
    <w:rsid w:val="00360351"/>
    <w:rsid w:val="003A78FB"/>
    <w:rsid w:val="004572F8"/>
    <w:rsid w:val="004B1AF7"/>
    <w:rsid w:val="004C038B"/>
    <w:rsid w:val="004D3ABD"/>
    <w:rsid w:val="004F1DD4"/>
    <w:rsid w:val="00562668"/>
    <w:rsid w:val="005A2C9D"/>
    <w:rsid w:val="0060146D"/>
    <w:rsid w:val="0061578A"/>
    <w:rsid w:val="00625AF6"/>
    <w:rsid w:val="00667735"/>
    <w:rsid w:val="006A2562"/>
    <w:rsid w:val="006F0B0A"/>
    <w:rsid w:val="006F0D20"/>
    <w:rsid w:val="0073323E"/>
    <w:rsid w:val="007446C3"/>
    <w:rsid w:val="00750DAF"/>
    <w:rsid w:val="007622B5"/>
    <w:rsid w:val="0078675C"/>
    <w:rsid w:val="007A259B"/>
    <w:rsid w:val="007B0D97"/>
    <w:rsid w:val="007B3AF3"/>
    <w:rsid w:val="00832E64"/>
    <w:rsid w:val="00871352"/>
    <w:rsid w:val="008D6FAD"/>
    <w:rsid w:val="00936264"/>
    <w:rsid w:val="00991BC6"/>
    <w:rsid w:val="009F2860"/>
    <w:rsid w:val="00A45E27"/>
    <w:rsid w:val="00A664F6"/>
    <w:rsid w:val="00A93770"/>
    <w:rsid w:val="00AA3B78"/>
    <w:rsid w:val="00AB3014"/>
    <w:rsid w:val="00AB6226"/>
    <w:rsid w:val="00AF47E5"/>
    <w:rsid w:val="00B15635"/>
    <w:rsid w:val="00B54B9E"/>
    <w:rsid w:val="00BF7EEA"/>
    <w:rsid w:val="00C051F1"/>
    <w:rsid w:val="00C24989"/>
    <w:rsid w:val="00C37EC4"/>
    <w:rsid w:val="00C771A8"/>
    <w:rsid w:val="00CC49C4"/>
    <w:rsid w:val="00CD1E2D"/>
    <w:rsid w:val="00CD5B09"/>
    <w:rsid w:val="00D02166"/>
    <w:rsid w:val="00D1736D"/>
    <w:rsid w:val="00D670A0"/>
    <w:rsid w:val="00D73673"/>
    <w:rsid w:val="00DE4DAB"/>
    <w:rsid w:val="00E204F6"/>
    <w:rsid w:val="00E239D2"/>
    <w:rsid w:val="00E97DBA"/>
    <w:rsid w:val="00F10A0A"/>
    <w:rsid w:val="00F13896"/>
    <w:rsid w:val="00F14A1C"/>
    <w:rsid w:val="00F2004C"/>
    <w:rsid w:val="00F6457A"/>
    <w:rsid w:val="00FB1E81"/>
    <w:rsid w:val="00FB542A"/>
    <w:rsid w:val="00FC1ACA"/>
    <w:rsid w:val="00FF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6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Naslov1">
    <w:name w:val="heading 1"/>
    <w:basedOn w:val="Normal"/>
    <w:link w:val="Naslov1Char"/>
    <w:uiPriority w:val="9"/>
    <w:qFormat/>
    <w:rsid w:val="000669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7367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73673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Podnoje">
    <w:name w:val="footer"/>
    <w:basedOn w:val="Normal"/>
    <w:link w:val="PodnojeChar"/>
    <w:uiPriority w:val="99"/>
    <w:unhideWhenUsed/>
    <w:rsid w:val="00D7367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73673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Bezproreda">
    <w:name w:val="No Spacing"/>
    <w:uiPriority w:val="1"/>
    <w:qFormat/>
    <w:rsid w:val="00D736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7367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3673"/>
    <w:rPr>
      <w:rFonts w:ascii="Tahoma" w:eastAsia="Times New Roman" w:hAnsi="Tahoma" w:cs="Tahoma"/>
      <w:sz w:val="16"/>
      <w:szCs w:val="16"/>
      <w:lang w:val="en-AU"/>
    </w:rPr>
  </w:style>
  <w:style w:type="character" w:styleId="Hiperveza">
    <w:name w:val="Hyperlink"/>
    <w:basedOn w:val="Zadanifontodlomka"/>
    <w:uiPriority w:val="99"/>
    <w:unhideWhenUsed/>
    <w:rsid w:val="006F0D20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4572F8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D1E2D"/>
    <w:rPr>
      <w:b/>
      <w:bCs/>
    </w:rPr>
  </w:style>
  <w:style w:type="character" w:styleId="SlijeenaHiperveza">
    <w:name w:val="FollowedHyperlink"/>
    <w:basedOn w:val="Zadanifontodlomka"/>
    <w:uiPriority w:val="99"/>
    <w:semiHidden/>
    <w:unhideWhenUsed/>
    <w:rsid w:val="001E2003"/>
    <w:rPr>
      <w:color w:val="800080" w:themeColor="followed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06691F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6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Naslov1">
    <w:name w:val="heading 1"/>
    <w:basedOn w:val="Normal"/>
    <w:link w:val="Naslov1Char"/>
    <w:uiPriority w:val="9"/>
    <w:qFormat/>
    <w:rsid w:val="000669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7367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73673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Podnoje">
    <w:name w:val="footer"/>
    <w:basedOn w:val="Normal"/>
    <w:link w:val="PodnojeChar"/>
    <w:uiPriority w:val="99"/>
    <w:unhideWhenUsed/>
    <w:rsid w:val="00D7367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73673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Bezproreda">
    <w:name w:val="No Spacing"/>
    <w:uiPriority w:val="1"/>
    <w:qFormat/>
    <w:rsid w:val="00D736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7367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3673"/>
    <w:rPr>
      <w:rFonts w:ascii="Tahoma" w:eastAsia="Times New Roman" w:hAnsi="Tahoma" w:cs="Tahoma"/>
      <w:sz w:val="16"/>
      <w:szCs w:val="16"/>
      <w:lang w:val="en-AU"/>
    </w:rPr>
  </w:style>
  <w:style w:type="character" w:styleId="Hiperveza">
    <w:name w:val="Hyperlink"/>
    <w:basedOn w:val="Zadanifontodlomka"/>
    <w:uiPriority w:val="99"/>
    <w:unhideWhenUsed/>
    <w:rsid w:val="006F0D20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4572F8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D1E2D"/>
    <w:rPr>
      <w:b/>
      <w:bCs/>
    </w:rPr>
  </w:style>
  <w:style w:type="character" w:styleId="SlijeenaHiperveza">
    <w:name w:val="FollowedHyperlink"/>
    <w:basedOn w:val="Zadanifontodlomka"/>
    <w:uiPriority w:val="99"/>
    <w:semiHidden/>
    <w:unhideWhenUsed/>
    <w:rsid w:val="001E2003"/>
    <w:rPr>
      <w:color w:val="800080" w:themeColor="followed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06691F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vpz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pz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Melita Ilakovac</cp:lastModifiedBy>
  <cp:revision>80</cp:revision>
  <dcterms:created xsi:type="dcterms:W3CDTF">2020-12-07T10:23:00Z</dcterms:created>
  <dcterms:modified xsi:type="dcterms:W3CDTF">2024-10-22T08:15:00Z</dcterms:modified>
</cp:coreProperties>
</file>